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91869" w14:textId="73C9665F" w:rsidR="00416FE5" w:rsidRDefault="00B01004">
      <w:r>
        <w:rPr>
          <w:noProof/>
        </w:rPr>
        <w:drawing>
          <wp:inline distT="0" distB="0" distL="0" distR="0" wp14:anchorId="106950F0" wp14:editId="2A3EEF09">
            <wp:extent cx="990600" cy="990600"/>
            <wp:effectExtent l="0" t="0" r="0" b="0"/>
            <wp:docPr id="144167213" name="Picture 1" descr="A blue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67213" name="Picture 1" descr="A blue logo with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10" cy="99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4C935" w14:textId="41A216F3" w:rsidR="00654622" w:rsidRDefault="00597BDC" w:rsidP="00654622">
      <w:pPr>
        <w:jc w:val="center"/>
        <w:rPr>
          <w:b/>
          <w:bCs/>
          <w:sz w:val="48"/>
          <w:szCs w:val="48"/>
        </w:rPr>
      </w:pPr>
      <w:r w:rsidRPr="00597BDC">
        <w:rPr>
          <w:b/>
          <w:bCs/>
          <w:sz w:val="48"/>
          <w:szCs w:val="48"/>
        </w:rPr>
        <w:t>WHITEPAPER VERSION 1.0 - Q1 2025</w:t>
      </w:r>
    </w:p>
    <w:p w14:paraId="2BA767DE" w14:textId="77777777" w:rsidR="00EE6D53" w:rsidRDefault="00EE6D53" w:rsidP="00654622">
      <w:pPr>
        <w:jc w:val="center"/>
        <w:rPr>
          <w:b/>
          <w:bCs/>
          <w:sz w:val="48"/>
          <w:szCs w:val="48"/>
        </w:rPr>
      </w:pPr>
    </w:p>
    <w:p w14:paraId="52380596" w14:textId="77777777" w:rsidR="00BB79DA" w:rsidRPr="00BB79DA" w:rsidRDefault="00BB79DA" w:rsidP="00BB79D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79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Cortez Trading Company Surety: Revolutionizing Real Estate Investment through Secured Crypto Assets</w:t>
      </w:r>
    </w:p>
    <w:p w14:paraId="4A3B3E95" w14:textId="77777777" w:rsidR="00BB79DA" w:rsidRPr="00BB79DA" w:rsidRDefault="00BB79DA" w:rsidP="00BB7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79DA">
        <w:rPr>
          <w:rFonts w:ascii="Times New Roman" w:eastAsia="Times New Roman" w:hAnsi="Times New Roman" w:cs="Times New Roman"/>
          <w:b/>
          <w:bCs/>
          <w:sz w:val="36"/>
          <w:szCs w:val="36"/>
        </w:rPr>
        <w:t>Executive Summary</w:t>
      </w:r>
    </w:p>
    <w:p w14:paraId="5DDCB3F7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t>Cortez Trading Company Surety is transforming the investment landscape by merging tangible real-world assets with the innovation of cryptocurrency. As a multi-layered enterprise, we harness the power of blockchain technology to tokenize high-value real estate assets, providing investors with unparalleled access to premium properties and redefining wealth creation.</w:t>
      </w:r>
    </w:p>
    <w:p w14:paraId="76F102C3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Our mission is to democratize real estate investment by offering </w:t>
      </w:r>
      <w:proofErr w:type="gramStart"/>
      <w:r w:rsidRPr="00BB79DA">
        <w:rPr>
          <w:rFonts w:ascii="Times New Roman" w:eastAsia="Times New Roman" w:hAnsi="Times New Roman" w:cs="Times New Roman"/>
          <w:sz w:val="24"/>
          <w:szCs w:val="24"/>
        </w:rPr>
        <w:t>secure,</w:t>
      </w:r>
      <w:proofErr w:type="gramEnd"/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Investment Participation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through digital tokens backed by tangible properties in exclusive, high-growth tourism zones. With strategic development projects in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Mazatlán’s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Cortez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, the tropical Island of Cozumel in the Mayan Caribe, and culturally rich Hacienda-style ranches in Yucatán, Cortez Trading Company Surety stands at the forefront of combining luxury real estate with the limitless potential of blockchain.</w:t>
      </w:r>
    </w:p>
    <w:p w14:paraId="1703F298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Our flagship project,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Cortez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, represents the first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active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tokenized real estate opportunity in our portfolio. This high-rise luxury condominium development, situated in Mazatlán’s booming tourism district, offers investors a unique chance to own a stake in a world-class property designed for both lifestyle and financial growth.</w:t>
      </w:r>
    </w:p>
    <w:p w14:paraId="0D7E7F86" w14:textId="77777777" w:rsidR="00BB79DA" w:rsidRPr="00BB79DA" w:rsidRDefault="00B01004" w:rsidP="00BB7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30AD9A77">
          <v:rect id="_x0000_i1026" style="width:0;height:1.5pt" o:hralign="center" o:hrstd="t" o:hr="t" fillcolor="#a0a0a0" stroked="f"/>
        </w:pict>
      </w:r>
    </w:p>
    <w:p w14:paraId="45D740B9" w14:textId="77777777" w:rsidR="00092E46" w:rsidRDefault="00092E46" w:rsidP="00BB7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48EEE409" w14:textId="6509D903" w:rsidR="00BB79DA" w:rsidRPr="00BB79DA" w:rsidRDefault="00BB79DA" w:rsidP="00BB7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79DA">
        <w:rPr>
          <w:rFonts w:ascii="Times New Roman" w:eastAsia="Times New Roman" w:hAnsi="Times New Roman" w:cs="Times New Roman"/>
          <w:b/>
          <w:bCs/>
          <w:sz w:val="36"/>
          <w:szCs w:val="36"/>
        </w:rPr>
        <w:t>Project Goals</w:t>
      </w:r>
    </w:p>
    <w:p w14:paraId="0FAF1B7E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At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Cortez Trading Company Surety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, we aim to bridge the gap between traditional finance and blockchain innovation. Our primary goals include:</w:t>
      </w:r>
    </w:p>
    <w:p w14:paraId="4BBE6BAB" w14:textId="77777777" w:rsidR="00BB79DA" w:rsidRPr="00BB79DA" w:rsidRDefault="00BB79DA" w:rsidP="00BB79D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Tokenizing High-Value Real Assets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>By converting participation in premium commercial and residential real estate into digital tokens, we make high-value investments accessible to a broader range of investors globally.</w:t>
      </w:r>
    </w:p>
    <w:p w14:paraId="6335501E" w14:textId="77777777" w:rsidR="00BB79DA" w:rsidRPr="00BB79DA" w:rsidRDefault="00BB79DA" w:rsidP="00BB79D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Securing Real-World Value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>Every token is backed by tangible, appreciating real estate assets that generate positive cash flow. This combination provides investors with stability, confidence, and consistent returns.</w:t>
      </w:r>
    </w:p>
    <w:p w14:paraId="0F4F764E" w14:textId="77777777" w:rsidR="00BB79DA" w:rsidRPr="00BB79DA" w:rsidRDefault="00BB79DA" w:rsidP="00BB79D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Unlocking Global Opportunities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 xml:space="preserve">Through blockchain technology, we offer seamless access to thriving tourism and development zones, including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Mazatlán’s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Cortez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, Cozumel, and Yucatán, enabling investors to tap into some of the most lucrative real estate markets.</w:t>
      </w:r>
    </w:p>
    <w:p w14:paraId="767A34EC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t>Our multi-faceted strategy integrates real estate development and cryptocurrency, creating a revolutionary investment platform that ensures both security and growth potential.</w:t>
      </w:r>
    </w:p>
    <w:p w14:paraId="494D307A" w14:textId="77777777" w:rsidR="00BB79DA" w:rsidRPr="00BB79DA" w:rsidRDefault="00B01004" w:rsidP="00BB7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0F0B8AAB">
          <v:rect id="_x0000_i1027" style="width:0;height:1.5pt" o:hralign="center" o:hrstd="t" o:hr="t" fillcolor="#a0a0a0" stroked="f"/>
        </w:pict>
      </w:r>
    </w:p>
    <w:p w14:paraId="3149A425" w14:textId="77777777" w:rsidR="00BB79DA" w:rsidRPr="00BB79DA" w:rsidRDefault="00BB79DA" w:rsidP="00BB7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79DA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Product Offering: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36"/>
          <w:szCs w:val="36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Cortez</w:t>
      </w:r>
    </w:p>
    <w:p w14:paraId="712AE187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Cortez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development serves as the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first active project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Cortez Trading Company Surety’s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vision for tokenized real estate. Located in Mazatlán’s vibrant tourism hub, this high-rise luxury condominium project embodies architectural excellence, prime beachfront views, and state-of-the-art amenities.</w:t>
      </w:r>
    </w:p>
    <w:p w14:paraId="151AD9D4" w14:textId="77777777" w:rsidR="00BB79DA" w:rsidRPr="00BB79DA" w:rsidRDefault="00BB79DA" w:rsidP="00BB79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D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Key Features of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27"/>
          <w:szCs w:val="27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Cortez:</w:t>
      </w:r>
    </w:p>
    <w:p w14:paraId="42234F24" w14:textId="77777777" w:rsidR="00BB79DA" w:rsidRPr="00BB79DA" w:rsidRDefault="00BB79DA" w:rsidP="00BB79D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Integrated Development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 Three levels of prime commercial space, three levels dedicated to a luxury hotel, and 14 levels of beachfront condominiums.</w:t>
      </w:r>
    </w:p>
    <w:p w14:paraId="5F9FE999" w14:textId="77777777" w:rsidR="00BB79DA" w:rsidRPr="00BB79DA" w:rsidRDefault="00BB79DA" w:rsidP="00BB79D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Strategic Location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 Situated in Mazatlán’s booming tourism district, a region known for its thriving real estate market and growing international appeal.</w:t>
      </w:r>
    </w:p>
    <w:p w14:paraId="14D18467" w14:textId="77777777" w:rsidR="00BB79DA" w:rsidRPr="00BB79DA" w:rsidRDefault="00BB79DA" w:rsidP="00BB79D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Tokenized Ownership through Investment Participation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 Investors gain ownership in the property, enabling participation in its financial success without the need for substantial capital.</w:t>
      </w:r>
    </w:p>
    <w:p w14:paraId="44D11386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As the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first active project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B79DA">
        <w:rPr>
          <w:rFonts w:ascii="Times New Roman" w:eastAsia="Times New Roman" w:hAnsi="Times New Roman" w:cs="Times New Roman"/>
          <w:sz w:val="24"/>
          <w:szCs w:val="24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Cortez sets the standard for our future developments, which include additional beachfront properties in Cozumel and luxury Hacienda-style ranches in Yucatán.</w:t>
      </w:r>
    </w:p>
    <w:p w14:paraId="23E6C6AF" w14:textId="77777777" w:rsidR="00BB79DA" w:rsidRPr="00BB79DA" w:rsidRDefault="00B01004" w:rsidP="00BB7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48D387E1">
          <v:rect id="_x0000_i1028" style="width:0;height:1.5pt" o:hralign="center" o:hrstd="t" o:hr="t" fillcolor="#a0a0a0" stroked="f"/>
        </w:pict>
      </w:r>
    </w:p>
    <w:p w14:paraId="6760FA98" w14:textId="77777777" w:rsidR="00BB79DA" w:rsidRPr="00BB79DA" w:rsidRDefault="00BB79DA" w:rsidP="00BB7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79DA">
        <w:rPr>
          <w:rFonts w:ascii="Times New Roman" w:eastAsia="Times New Roman" w:hAnsi="Times New Roman" w:cs="Times New Roman"/>
          <w:b/>
          <w:bCs/>
          <w:sz w:val="36"/>
          <w:szCs w:val="36"/>
        </w:rPr>
        <w:t>Token Features</w:t>
      </w:r>
    </w:p>
    <w:p w14:paraId="0E7A7CF4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Cortez Trading Company Surety Token (CTCS)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is designed to deliver security, flexibility, and growth opportunities for investors. Key features include:</w:t>
      </w:r>
    </w:p>
    <w:p w14:paraId="0C18470E" w14:textId="77777777" w:rsidR="00BB79DA" w:rsidRPr="00BB79DA" w:rsidRDefault="00BB79DA" w:rsidP="00BB79D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Investment Participation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 xml:space="preserve">Each token represents a share of the underlying real estate assets, including residual profits from operations. A portion of </w:t>
      </w:r>
      <w:proofErr w:type="gramStart"/>
      <w:r w:rsidRPr="00BB79DA">
        <w:rPr>
          <w:rFonts w:ascii="Times New Roman" w:eastAsia="Times New Roman" w:hAnsi="Times New Roman" w:cs="Times New Roman"/>
          <w:sz w:val="24"/>
          <w:szCs w:val="24"/>
        </w:rPr>
        <w:t>revenues</w:t>
      </w:r>
      <w:proofErr w:type="gramEnd"/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is reinvested into token liquidation to ensure a stable, positive cash flow.</w:t>
      </w:r>
    </w:p>
    <w:p w14:paraId="1A6A9039" w14:textId="77777777" w:rsidR="00BB79DA" w:rsidRPr="00BB79DA" w:rsidRDefault="00BB79DA" w:rsidP="00BB79D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Diversified Assets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 xml:space="preserve">Token holders gain exposure to a portfolio of premium developments across high-demand locations, including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Mazatlán’s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Cortez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, Cozumel, and Yucatán.</w:t>
      </w:r>
    </w:p>
    <w:p w14:paraId="052B8DAA" w14:textId="77777777" w:rsidR="00BB79DA" w:rsidRPr="00BB79DA" w:rsidRDefault="00BB79DA" w:rsidP="00BB79D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Liquidity and Flexibility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>Unlike traditional real estate investments, CTCS tokens can be traded on supported exchanges, providing investors with the freedom to manage their assets dynamically.</w:t>
      </w:r>
    </w:p>
    <w:p w14:paraId="72E653A6" w14:textId="77777777" w:rsidR="00BB79DA" w:rsidRPr="00BB79DA" w:rsidRDefault="00BB79DA" w:rsidP="00BB79D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Income Generation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>Token holders receive a share of rental income generated by the properties, creating a steady stream of passive income.</w:t>
      </w:r>
    </w:p>
    <w:p w14:paraId="0923FD8C" w14:textId="77777777" w:rsidR="00BB79DA" w:rsidRPr="00BB79DA" w:rsidRDefault="00BB79DA" w:rsidP="00BB79D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Asset Appreciation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>As property values increase, the value of CTCS tokens rises correspondingly, offering long-term financial growth.</w:t>
      </w:r>
    </w:p>
    <w:p w14:paraId="44C28940" w14:textId="77777777" w:rsidR="00BB79DA" w:rsidRPr="00BB79DA" w:rsidRDefault="00B01004" w:rsidP="00BB7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7610A0B2">
          <v:rect id="_x0000_i1029" style="width:0;height:1.5pt" o:hralign="center" o:hrstd="t" o:hr="t" fillcolor="#a0a0a0" stroked="f"/>
        </w:pict>
      </w:r>
    </w:p>
    <w:p w14:paraId="76182839" w14:textId="77777777" w:rsidR="00BB79DA" w:rsidRPr="00BB79DA" w:rsidRDefault="00BB79DA" w:rsidP="00BB7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79DA">
        <w:rPr>
          <w:rFonts w:ascii="Times New Roman" w:eastAsia="Times New Roman" w:hAnsi="Times New Roman" w:cs="Times New Roman"/>
          <w:b/>
          <w:bCs/>
          <w:sz w:val="36"/>
          <w:szCs w:val="36"/>
        </w:rPr>
        <w:t>Economic Parameters</w:t>
      </w:r>
    </w:p>
    <w:p w14:paraId="17CC19F5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t>The economic foundation of CTCS is built upon several key factors:</w:t>
      </w:r>
    </w:p>
    <w:p w14:paraId="0C0C7A3D" w14:textId="77777777" w:rsidR="00BB79DA" w:rsidRPr="00BB79DA" w:rsidRDefault="00BB79DA" w:rsidP="00BB79D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Real-World Asset Backing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>Tangible real estate assets underpin each token, ensuring intrinsic value and financial stability.</w:t>
      </w:r>
    </w:p>
    <w:p w14:paraId="55BA2C68" w14:textId="77777777" w:rsidR="00BB79DA" w:rsidRPr="00BB79DA" w:rsidRDefault="00BB79DA" w:rsidP="00BB79D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High-Demand Tourism Zones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 xml:space="preserve">With developments in thriving regions like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Mazatlán’s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Cortez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, Cozumel, and Yucatán, CTCS tokens are linked to assets in high-growth markets.</w:t>
      </w:r>
    </w:p>
    <w:p w14:paraId="62467F1A" w14:textId="77777777" w:rsidR="00BB79DA" w:rsidRPr="00BB79DA" w:rsidRDefault="00BB79DA" w:rsidP="00BB79D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Scarcity and Exclusivity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>Limited token supply coupled with exclusive real estate projects drives demand and enhances long-term value.</w:t>
      </w:r>
    </w:p>
    <w:p w14:paraId="4586E2CF" w14:textId="77777777" w:rsidR="00BB79DA" w:rsidRPr="00BB79DA" w:rsidRDefault="00BB79DA" w:rsidP="00BB79D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Revenue Sharing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br/>
        <w:t>Token holders benefit directly from rental income and operational profits, ensuring continuous value creation.</w:t>
      </w:r>
    </w:p>
    <w:p w14:paraId="62B7FB49" w14:textId="77777777" w:rsidR="00BB79DA" w:rsidRPr="00BB79DA" w:rsidRDefault="00B01004" w:rsidP="00BB7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76F1C452">
          <v:rect id="_x0000_i1030" style="width:0;height:1.5pt" o:hralign="center" o:hrstd="t" o:hr="t" fillcolor="#a0a0a0" stroked="f"/>
        </w:pict>
      </w:r>
    </w:p>
    <w:p w14:paraId="0168E7CF" w14:textId="77777777" w:rsidR="00092E46" w:rsidRDefault="00092E46" w:rsidP="00BB7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14:paraId="4730026D" w14:textId="6DDAE3FA" w:rsidR="00BB79DA" w:rsidRPr="00BB79DA" w:rsidRDefault="00BB79DA" w:rsidP="00BB7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79DA">
        <w:rPr>
          <w:rFonts w:ascii="Times New Roman" w:eastAsia="Times New Roman" w:hAnsi="Times New Roman" w:cs="Times New Roman"/>
          <w:b/>
          <w:bCs/>
          <w:sz w:val="36"/>
          <w:szCs w:val="36"/>
        </w:rPr>
        <w:t>Pre-Sale Information</w:t>
      </w:r>
    </w:p>
    <w:p w14:paraId="17D9E073" w14:textId="77777777" w:rsidR="00BB79DA" w:rsidRPr="00BB79DA" w:rsidRDefault="00BB79DA" w:rsidP="00BB79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D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Pre-Sale Tiers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267"/>
        <w:gridCol w:w="1307"/>
        <w:gridCol w:w="2094"/>
        <w:gridCol w:w="2134"/>
        <w:gridCol w:w="1856"/>
      </w:tblGrid>
      <w:tr w:rsidR="00BB79DA" w:rsidRPr="00BB79DA" w14:paraId="0680D4D3" w14:textId="77777777" w:rsidTr="00BB79D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C844EE2" w14:textId="77777777" w:rsidR="00BB79DA" w:rsidRPr="00BB79DA" w:rsidRDefault="00BB79DA" w:rsidP="00BB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Tier</w:t>
            </w:r>
          </w:p>
        </w:tc>
        <w:tc>
          <w:tcPr>
            <w:tcW w:w="0" w:type="auto"/>
            <w:vAlign w:val="center"/>
            <w:hideMark/>
          </w:tcPr>
          <w:p w14:paraId="1AD2E2EF" w14:textId="77777777" w:rsidR="00BB79DA" w:rsidRPr="00BB79DA" w:rsidRDefault="00BB79DA" w:rsidP="00BB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 Value</w:t>
            </w:r>
          </w:p>
        </w:tc>
        <w:tc>
          <w:tcPr>
            <w:tcW w:w="0" w:type="auto"/>
            <w:vAlign w:val="center"/>
            <w:hideMark/>
          </w:tcPr>
          <w:p w14:paraId="2758B275" w14:textId="77777777" w:rsidR="00BB79DA" w:rsidRPr="00BB79DA" w:rsidRDefault="00BB79DA" w:rsidP="00BB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Token Price</w:t>
            </w:r>
          </w:p>
        </w:tc>
        <w:tc>
          <w:tcPr>
            <w:tcW w:w="0" w:type="auto"/>
            <w:vAlign w:val="center"/>
            <w:hideMark/>
          </w:tcPr>
          <w:p w14:paraId="10C2FEDC" w14:textId="77777777" w:rsidR="00BB79DA" w:rsidRPr="00BB79DA" w:rsidRDefault="00BB79DA" w:rsidP="00BB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Minimum Purchase</w:t>
            </w:r>
          </w:p>
        </w:tc>
        <w:tc>
          <w:tcPr>
            <w:tcW w:w="0" w:type="auto"/>
            <w:vAlign w:val="center"/>
            <w:hideMark/>
          </w:tcPr>
          <w:p w14:paraId="23B7F4EC" w14:textId="77777777" w:rsidR="00BB79DA" w:rsidRPr="00BB79DA" w:rsidRDefault="00BB79DA" w:rsidP="00BB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Maximum Purchase</w:t>
            </w:r>
          </w:p>
        </w:tc>
        <w:tc>
          <w:tcPr>
            <w:tcW w:w="0" w:type="auto"/>
            <w:vAlign w:val="center"/>
            <w:hideMark/>
          </w:tcPr>
          <w:p w14:paraId="633BC1A5" w14:textId="77777777" w:rsidR="00BB79DA" w:rsidRPr="00BB79DA" w:rsidRDefault="00BB79DA" w:rsidP="00BB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Tokens Available</w:t>
            </w:r>
          </w:p>
        </w:tc>
      </w:tr>
      <w:tr w:rsidR="00BB79DA" w:rsidRPr="00BB79DA" w14:paraId="10CC9E08" w14:textId="77777777" w:rsidTr="00BB79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715C20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0" w:type="auto"/>
            <w:vAlign w:val="center"/>
            <w:hideMark/>
          </w:tcPr>
          <w:p w14:paraId="72E7F750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$2,500,000</w:t>
            </w:r>
          </w:p>
        </w:tc>
        <w:tc>
          <w:tcPr>
            <w:tcW w:w="0" w:type="auto"/>
            <w:vAlign w:val="center"/>
            <w:hideMark/>
          </w:tcPr>
          <w:p w14:paraId="4807A109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$0.16</w:t>
            </w:r>
          </w:p>
        </w:tc>
        <w:tc>
          <w:tcPr>
            <w:tcW w:w="0" w:type="auto"/>
            <w:vAlign w:val="center"/>
            <w:hideMark/>
          </w:tcPr>
          <w:p w14:paraId="67B9C28A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$500 USD</w:t>
            </w:r>
          </w:p>
        </w:tc>
        <w:tc>
          <w:tcPr>
            <w:tcW w:w="0" w:type="auto"/>
            <w:vAlign w:val="center"/>
            <w:hideMark/>
          </w:tcPr>
          <w:p w14:paraId="5C691407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$250,000 USD</w:t>
            </w:r>
          </w:p>
        </w:tc>
        <w:tc>
          <w:tcPr>
            <w:tcW w:w="0" w:type="auto"/>
            <w:vAlign w:val="center"/>
            <w:hideMark/>
          </w:tcPr>
          <w:p w14:paraId="46323FF6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15,000,000</w:t>
            </w:r>
          </w:p>
        </w:tc>
      </w:tr>
      <w:tr w:rsidR="00BB79DA" w:rsidRPr="00BB79DA" w14:paraId="69EEA1D4" w14:textId="77777777" w:rsidTr="00BB79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D74E55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T2</w:t>
            </w:r>
          </w:p>
        </w:tc>
        <w:tc>
          <w:tcPr>
            <w:tcW w:w="0" w:type="auto"/>
            <w:vAlign w:val="center"/>
            <w:hideMark/>
          </w:tcPr>
          <w:p w14:paraId="22E4D9EA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$5,000,000</w:t>
            </w:r>
          </w:p>
        </w:tc>
        <w:tc>
          <w:tcPr>
            <w:tcW w:w="0" w:type="auto"/>
            <w:vAlign w:val="center"/>
            <w:hideMark/>
          </w:tcPr>
          <w:p w14:paraId="4088A0FA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$0.30</w:t>
            </w:r>
          </w:p>
        </w:tc>
        <w:tc>
          <w:tcPr>
            <w:tcW w:w="0" w:type="auto"/>
            <w:vAlign w:val="center"/>
            <w:hideMark/>
          </w:tcPr>
          <w:p w14:paraId="54946EC9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$750 USD</w:t>
            </w:r>
          </w:p>
        </w:tc>
        <w:tc>
          <w:tcPr>
            <w:tcW w:w="0" w:type="auto"/>
            <w:vAlign w:val="center"/>
            <w:hideMark/>
          </w:tcPr>
          <w:p w14:paraId="5D6AF84C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$250,000 USD</w:t>
            </w:r>
          </w:p>
        </w:tc>
        <w:tc>
          <w:tcPr>
            <w:tcW w:w="0" w:type="auto"/>
            <w:vAlign w:val="center"/>
            <w:hideMark/>
          </w:tcPr>
          <w:p w14:paraId="6BC46F4C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10,000,000</w:t>
            </w:r>
          </w:p>
        </w:tc>
      </w:tr>
      <w:tr w:rsidR="00BB79DA" w:rsidRPr="00BB79DA" w14:paraId="43632867" w14:textId="77777777" w:rsidTr="00BB79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C33F86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T3</w:t>
            </w:r>
          </w:p>
        </w:tc>
        <w:tc>
          <w:tcPr>
            <w:tcW w:w="0" w:type="auto"/>
            <w:vAlign w:val="center"/>
            <w:hideMark/>
          </w:tcPr>
          <w:p w14:paraId="1768B4AD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$10,000,000</w:t>
            </w:r>
          </w:p>
        </w:tc>
        <w:tc>
          <w:tcPr>
            <w:tcW w:w="0" w:type="auto"/>
            <w:vAlign w:val="center"/>
            <w:hideMark/>
          </w:tcPr>
          <w:p w14:paraId="26E7FEC8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$0.46</w:t>
            </w:r>
          </w:p>
        </w:tc>
        <w:tc>
          <w:tcPr>
            <w:tcW w:w="0" w:type="auto"/>
            <w:vAlign w:val="center"/>
            <w:hideMark/>
          </w:tcPr>
          <w:p w14:paraId="2D261666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$1,000 USD</w:t>
            </w:r>
          </w:p>
        </w:tc>
        <w:tc>
          <w:tcPr>
            <w:tcW w:w="0" w:type="auto"/>
            <w:vAlign w:val="center"/>
            <w:hideMark/>
          </w:tcPr>
          <w:p w14:paraId="2936156E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$250,000 USD</w:t>
            </w:r>
          </w:p>
        </w:tc>
        <w:tc>
          <w:tcPr>
            <w:tcW w:w="0" w:type="auto"/>
            <w:vAlign w:val="center"/>
            <w:hideMark/>
          </w:tcPr>
          <w:p w14:paraId="1AE0F6A7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7,000,000</w:t>
            </w:r>
          </w:p>
        </w:tc>
      </w:tr>
      <w:tr w:rsidR="00BB79DA" w:rsidRPr="00BB79DA" w14:paraId="17760EED" w14:textId="77777777" w:rsidTr="00BB79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11D90D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T4</w:t>
            </w:r>
          </w:p>
        </w:tc>
        <w:tc>
          <w:tcPr>
            <w:tcW w:w="0" w:type="auto"/>
            <w:vAlign w:val="center"/>
            <w:hideMark/>
          </w:tcPr>
          <w:p w14:paraId="1DC09533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$20,000,000</w:t>
            </w:r>
          </w:p>
        </w:tc>
        <w:tc>
          <w:tcPr>
            <w:tcW w:w="0" w:type="auto"/>
            <w:vAlign w:val="center"/>
            <w:hideMark/>
          </w:tcPr>
          <w:p w14:paraId="00289854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$0.67</w:t>
            </w:r>
          </w:p>
        </w:tc>
        <w:tc>
          <w:tcPr>
            <w:tcW w:w="0" w:type="auto"/>
            <w:vAlign w:val="center"/>
            <w:hideMark/>
          </w:tcPr>
          <w:p w14:paraId="306876FA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$1,500 USD</w:t>
            </w:r>
          </w:p>
        </w:tc>
        <w:tc>
          <w:tcPr>
            <w:tcW w:w="0" w:type="auto"/>
            <w:vAlign w:val="center"/>
            <w:hideMark/>
          </w:tcPr>
          <w:p w14:paraId="32A931F5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$250,000 USD</w:t>
            </w:r>
          </w:p>
        </w:tc>
        <w:tc>
          <w:tcPr>
            <w:tcW w:w="0" w:type="auto"/>
            <w:vAlign w:val="center"/>
            <w:hideMark/>
          </w:tcPr>
          <w:p w14:paraId="1FEE63C4" w14:textId="77777777" w:rsidR="00BB79DA" w:rsidRPr="00BB79DA" w:rsidRDefault="00BB79DA" w:rsidP="00BB7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DA">
              <w:rPr>
                <w:rFonts w:ascii="Times New Roman" w:eastAsia="Times New Roman" w:hAnsi="Times New Roman" w:cs="Times New Roman"/>
                <w:sz w:val="24"/>
                <w:szCs w:val="24"/>
              </w:rPr>
              <w:t>5,000,000</w:t>
            </w:r>
          </w:p>
        </w:tc>
      </w:tr>
    </w:tbl>
    <w:p w14:paraId="272760D5" w14:textId="77777777" w:rsidR="00BB79DA" w:rsidRPr="00BB79DA" w:rsidRDefault="00B01004" w:rsidP="00BB7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34058124">
          <v:rect id="_x0000_i1031" style="width:0;height:1.5pt" o:hralign="center" o:hrstd="t" o:hr="t" fillcolor="#a0a0a0" stroked="f"/>
        </w:pict>
      </w:r>
    </w:p>
    <w:p w14:paraId="2CBA90D7" w14:textId="77777777" w:rsidR="00BB79DA" w:rsidRPr="00BB79DA" w:rsidRDefault="00BB79DA" w:rsidP="00BB7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79DA">
        <w:rPr>
          <w:rFonts w:ascii="Times New Roman" w:eastAsia="Times New Roman" w:hAnsi="Times New Roman" w:cs="Times New Roman"/>
          <w:b/>
          <w:bCs/>
          <w:sz w:val="36"/>
          <w:szCs w:val="36"/>
        </w:rPr>
        <w:t>Conclusion</w:t>
      </w:r>
    </w:p>
    <w:p w14:paraId="0C534A32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Cortez Trading Company Surety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is pioneering a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transformative era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in investment by combining the reliability of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real-world assets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with the innovation of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blockchain technology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. Through our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tokenized platform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, investors gain access to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Mazatlán’s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Cahita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Cortez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, our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first active project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, and participate in the financial success of luxury real estate developments.</w:t>
      </w:r>
    </w:p>
    <w:p w14:paraId="72521B94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With our commitment to utilizing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top-tier professionals, such as Haskell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, and ensuring every project is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bonded and insured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through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trusted companies like </w:t>
      </w:r>
      <w:proofErr w:type="spellStart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Intertec</w:t>
      </w:r>
      <w:proofErr w:type="spellEnd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, Rosenburg and Parker, and AIG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, we provide unmatched confidence and security to our investors.</w:t>
      </w:r>
    </w:p>
    <w:p w14:paraId="52F8FE8A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Whether it’s the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pristine beaches of Mazatlán, the tropical allure of Cozumel, or the cultural richness of Yucatán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Cortez Trading Company Surety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offers a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gateway to exceptional investment opportunities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unparalleled growth potential</w:t>
      </w:r>
      <w:r w:rsidRPr="00BB79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49E50D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Join us as we redefine real estate investment, one </w:t>
      </w:r>
      <w:proofErr w:type="gramStart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secured</w:t>
      </w:r>
      <w:proofErr w:type="gramEnd"/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token at a time.</w:t>
      </w:r>
    </w:p>
    <w:p w14:paraId="6EE4F34B" w14:textId="77777777" w:rsidR="00BB79DA" w:rsidRPr="00BB79DA" w:rsidRDefault="00BB79DA" w:rsidP="00BB7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For more information, visit </w:t>
      </w:r>
      <w:hyperlink r:id="rId8" w:tgtFrame="_new" w:history="1">
        <w:proofErr w:type="spellStart"/>
        <w:r w:rsidRPr="00BB79D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Cahita</w:t>
        </w:r>
        <w:proofErr w:type="spellEnd"/>
        <w:r w:rsidRPr="00BB79D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Cortez</w:t>
        </w:r>
      </w:hyperlink>
      <w:r w:rsidRPr="00BB79D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C90911D" w14:textId="77777777" w:rsidR="00BB79DA" w:rsidRPr="00597BDC" w:rsidRDefault="00BB79DA" w:rsidP="00BB79DA">
      <w:pPr>
        <w:rPr>
          <w:b/>
          <w:bCs/>
          <w:sz w:val="48"/>
          <w:szCs w:val="48"/>
        </w:rPr>
      </w:pPr>
    </w:p>
    <w:sectPr w:rsidR="00BB79DA" w:rsidRPr="00597B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CF671" w14:textId="77777777" w:rsidR="00FF4A8F" w:rsidRDefault="00FF4A8F" w:rsidP="001C21F3">
      <w:pPr>
        <w:spacing w:after="0" w:line="240" w:lineRule="auto"/>
      </w:pPr>
      <w:r>
        <w:separator/>
      </w:r>
    </w:p>
  </w:endnote>
  <w:endnote w:type="continuationSeparator" w:id="0">
    <w:p w14:paraId="2D0CDE37" w14:textId="77777777" w:rsidR="00FF4A8F" w:rsidRDefault="00FF4A8F" w:rsidP="001C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75CC" w14:textId="77777777" w:rsidR="001C21F3" w:rsidRDefault="001C21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285171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A70F129" w14:textId="4106119D" w:rsidR="00B01004" w:rsidRDefault="00B0100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CF1E640" w14:textId="77777777" w:rsidR="001C21F3" w:rsidRDefault="001C21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A3577" w14:textId="77777777" w:rsidR="001C21F3" w:rsidRDefault="001C2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309C5" w14:textId="77777777" w:rsidR="00FF4A8F" w:rsidRDefault="00FF4A8F" w:rsidP="001C21F3">
      <w:pPr>
        <w:spacing w:after="0" w:line="240" w:lineRule="auto"/>
      </w:pPr>
      <w:r>
        <w:separator/>
      </w:r>
    </w:p>
  </w:footnote>
  <w:footnote w:type="continuationSeparator" w:id="0">
    <w:p w14:paraId="646DB6FF" w14:textId="77777777" w:rsidR="00FF4A8F" w:rsidRDefault="00FF4A8F" w:rsidP="001C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EC5DA" w14:textId="2091C7BD" w:rsidR="001C21F3" w:rsidRDefault="00B01004">
    <w:pPr>
      <w:pStyle w:val="Header"/>
    </w:pPr>
    <w:r>
      <w:rPr>
        <w:noProof/>
      </w:rPr>
      <w:pict w14:anchorId="13A86A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69782" o:spid="_x0000_s1029" type="#_x0000_t75" style="position:absolute;margin-left:0;margin-top:0;width:467.9pt;height:467.9pt;z-index:-251657216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D50E6" w14:textId="3F1A50E6" w:rsidR="00B01004" w:rsidRDefault="00B01004">
    <w:pPr>
      <w:pStyle w:val="Header"/>
    </w:pPr>
    <w:r>
      <w:rPr>
        <w:noProof/>
      </w:rPr>
      <w:pict w14:anchorId="6F9E62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69783" o:spid="_x0000_s1030" type="#_x0000_t75" style="position:absolute;margin-left:0;margin-top:0;width:467.9pt;height:467.9pt;z-index:-251656192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  <w:r>
      <w:t>$CTCS Whitepaper 2025</w:t>
    </w:r>
  </w:p>
  <w:p w14:paraId="25127ACA" w14:textId="0F5E74D5" w:rsidR="001C21F3" w:rsidRDefault="001C21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88BC2" w14:textId="35B4D1FE" w:rsidR="001C21F3" w:rsidRDefault="00B01004">
    <w:pPr>
      <w:pStyle w:val="Header"/>
    </w:pPr>
    <w:r>
      <w:rPr>
        <w:noProof/>
      </w:rPr>
      <w:pict w14:anchorId="74E8C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69781" o:spid="_x0000_s1028" type="#_x0000_t75" style="position:absolute;margin-left:0;margin-top:0;width:467.9pt;height:467.9pt;z-index:-251658240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05E320C"/>
    <w:multiLevelType w:val="multilevel"/>
    <w:tmpl w:val="4460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A2827"/>
    <w:multiLevelType w:val="multilevel"/>
    <w:tmpl w:val="2E66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15DC3"/>
    <w:multiLevelType w:val="multilevel"/>
    <w:tmpl w:val="B9DE1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F2D20"/>
    <w:multiLevelType w:val="multilevel"/>
    <w:tmpl w:val="A9468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6911BD"/>
    <w:multiLevelType w:val="multilevel"/>
    <w:tmpl w:val="523AC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1E60A2"/>
    <w:multiLevelType w:val="multilevel"/>
    <w:tmpl w:val="DBFE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103E3"/>
    <w:multiLevelType w:val="multilevel"/>
    <w:tmpl w:val="949C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B65B0B"/>
    <w:multiLevelType w:val="multilevel"/>
    <w:tmpl w:val="E3B07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E84889"/>
    <w:multiLevelType w:val="multilevel"/>
    <w:tmpl w:val="ED00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1D6F90"/>
    <w:multiLevelType w:val="multilevel"/>
    <w:tmpl w:val="827C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CE3839"/>
    <w:multiLevelType w:val="multilevel"/>
    <w:tmpl w:val="5C9A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6569E6"/>
    <w:multiLevelType w:val="multilevel"/>
    <w:tmpl w:val="C812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8E0068"/>
    <w:multiLevelType w:val="multilevel"/>
    <w:tmpl w:val="8C0AE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643F5A"/>
    <w:multiLevelType w:val="multilevel"/>
    <w:tmpl w:val="36D05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657D0"/>
    <w:multiLevelType w:val="multilevel"/>
    <w:tmpl w:val="1D96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AE5CE8"/>
    <w:multiLevelType w:val="multilevel"/>
    <w:tmpl w:val="DB3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D22217"/>
    <w:multiLevelType w:val="multilevel"/>
    <w:tmpl w:val="0472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15727E"/>
    <w:multiLevelType w:val="multilevel"/>
    <w:tmpl w:val="177A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0167FD"/>
    <w:multiLevelType w:val="multilevel"/>
    <w:tmpl w:val="4A72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5B7109"/>
    <w:multiLevelType w:val="multilevel"/>
    <w:tmpl w:val="649E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AA2D41"/>
    <w:multiLevelType w:val="multilevel"/>
    <w:tmpl w:val="A65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9156887">
    <w:abstractNumId w:val="6"/>
  </w:num>
  <w:num w:numId="2" w16cid:durableId="2035107213">
    <w:abstractNumId w:val="8"/>
  </w:num>
  <w:num w:numId="3" w16cid:durableId="340394242">
    <w:abstractNumId w:val="15"/>
  </w:num>
  <w:num w:numId="4" w16cid:durableId="1933314648">
    <w:abstractNumId w:val="14"/>
  </w:num>
  <w:num w:numId="5" w16cid:durableId="136849661">
    <w:abstractNumId w:val="17"/>
  </w:num>
  <w:num w:numId="6" w16cid:durableId="1394817026">
    <w:abstractNumId w:val="4"/>
  </w:num>
  <w:num w:numId="7" w16cid:durableId="1703633265">
    <w:abstractNumId w:val="16"/>
  </w:num>
  <w:num w:numId="8" w16cid:durableId="495919016">
    <w:abstractNumId w:val="7"/>
  </w:num>
  <w:num w:numId="9" w16cid:durableId="2119324138">
    <w:abstractNumId w:val="3"/>
  </w:num>
  <w:num w:numId="10" w16cid:durableId="1557162494">
    <w:abstractNumId w:val="13"/>
  </w:num>
  <w:num w:numId="11" w16cid:durableId="1263806076">
    <w:abstractNumId w:val="1"/>
  </w:num>
  <w:num w:numId="12" w16cid:durableId="603028344">
    <w:abstractNumId w:val="5"/>
  </w:num>
  <w:num w:numId="13" w16cid:durableId="455563124">
    <w:abstractNumId w:val="0"/>
  </w:num>
  <w:num w:numId="14" w16cid:durableId="530143182">
    <w:abstractNumId w:val="12"/>
  </w:num>
  <w:num w:numId="15" w16cid:durableId="45885125">
    <w:abstractNumId w:val="11"/>
  </w:num>
  <w:num w:numId="16" w16cid:durableId="504829594">
    <w:abstractNumId w:val="2"/>
  </w:num>
  <w:num w:numId="17" w16cid:durableId="1617981611">
    <w:abstractNumId w:val="10"/>
  </w:num>
  <w:num w:numId="18" w16cid:durableId="515996693">
    <w:abstractNumId w:val="19"/>
  </w:num>
  <w:num w:numId="19" w16cid:durableId="1191601470">
    <w:abstractNumId w:val="18"/>
  </w:num>
  <w:num w:numId="20" w16cid:durableId="382751905">
    <w:abstractNumId w:val="9"/>
  </w:num>
  <w:num w:numId="21" w16cid:durableId="126950655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020"/>
    <w:rsid w:val="00092E46"/>
    <w:rsid w:val="000C0AF8"/>
    <w:rsid w:val="000E78D8"/>
    <w:rsid w:val="00106B58"/>
    <w:rsid w:val="001C21F3"/>
    <w:rsid w:val="002D7E4C"/>
    <w:rsid w:val="00351CF1"/>
    <w:rsid w:val="003D066B"/>
    <w:rsid w:val="00416FE5"/>
    <w:rsid w:val="00482E56"/>
    <w:rsid w:val="004A679B"/>
    <w:rsid w:val="004D7E3C"/>
    <w:rsid w:val="00597BDC"/>
    <w:rsid w:val="00645542"/>
    <w:rsid w:val="006472FB"/>
    <w:rsid w:val="00654622"/>
    <w:rsid w:val="006B2996"/>
    <w:rsid w:val="007D6020"/>
    <w:rsid w:val="00824EE3"/>
    <w:rsid w:val="00844180"/>
    <w:rsid w:val="00874A65"/>
    <w:rsid w:val="009369CF"/>
    <w:rsid w:val="00A12294"/>
    <w:rsid w:val="00B01004"/>
    <w:rsid w:val="00B67A28"/>
    <w:rsid w:val="00BB79DA"/>
    <w:rsid w:val="00C07E55"/>
    <w:rsid w:val="00C51205"/>
    <w:rsid w:val="00C85294"/>
    <w:rsid w:val="00E72778"/>
    <w:rsid w:val="00EE6D53"/>
    <w:rsid w:val="00FA56EF"/>
    <w:rsid w:val="00FB035D"/>
    <w:rsid w:val="00F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."/>
  <w:listSeparator w:val=","/>
  <w14:docId w14:val="0520A615"/>
  <w15:chartTrackingRefBased/>
  <w15:docId w15:val="{F32D100A-3847-417E-9D8D-60CB5D39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0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0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0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0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0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02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02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0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0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0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60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6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6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6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6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60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60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602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0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02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602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852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529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C2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1F3"/>
  </w:style>
  <w:style w:type="paragraph" w:styleId="Footer">
    <w:name w:val="footer"/>
    <w:basedOn w:val="Normal"/>
    <w:link w:val="FooterChar"/>
    <w:uiPriority w:val="99"/>
    <w:unhideWhenUsed/>
    <w:rsid w:val="001C2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4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hitacortez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975</Words>
  <Characters>5558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Reyes</dc:creator>
  <cp:keywords/>
  <dc:description/>
  <cp:lastModifiedBy>Andrew Reyes</cp:lastModifiedBy>
  <cp:revision>12</cp:revision>
  <dcterms:created xsi:type="dcterms:W3CDTF">2025-01-28T00:13:00Z</dcterms:created>
  <dcterms:modified xsi:type="dcterms:W3CDTF">2025-01-29T21:40:00Z</dcterms:modified>
</cp:coreProperties>
</file>