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E64E8" w14:textId="22C819CC" w:rsidR="00646E17" w:rsidRDefault="00112D8D">
      <w:r>
        <w:rPr>
          <w:noProof/>
        </w:rPr>
        <w:drawing>
          <wp:inline distT="0" distB="0" distL="0" distR="0" wp14:anchorId="719266CC" wp14:editId="49DC084C">
            <wp:extent cx="1135380" cy="1135380"/>
            <wp:effectExtent l="0" t="0" r="0" b="0"/>
            <wp:docPr id="9172829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282911" name="Picture 9172829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92" cy="1135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A912E" w14:textId="77777777" w:rsidR="00B57F2E" w:rsidRDefault="00B57F2E" w:rsidP="00B57F2E">
      <w:pPr>
        <w:jc w:val="center"/>
      </w:pPr>
    </w:p>
    <w:p w14:paraId="02DF79AD" w14:textId="77777777" w:rsidR="00B57F2E" w:rsidRDefault="00B57F2E"/>
    <w:p w14:paraId="0D9E5AB2" w14:textId="77777777" w:rsidR="00B57F2E" w:rsidRDefault="00B57F2E" w:rsidP="000E6C11">
      <w:pPr>
        <w:jc w:val="center"/>
        <w:rPr>
          <w:b/>
          <w:bCs/>
          <w:sz w:val="32"/>
          <w:szCs w:val="32"/>
        </w:rPr>
      </w:pPr>
      <w:r w:rsidRPr="00B57F2E">
        <w:rPr>
          <w:b/>
          <w:bCs/>
          <w:sz w:val="32"/>
          <w:szCs w:val="32"/>
        </w:rPr>
        <w:t>Standard Sales Terms for Pre-Launch Crypto Project – Cortez Trading</w:t>
      </w:r>
    </w:p>
    <w:p w14:paraId="24F58AB5" w14:textId="77777777" w:rsidR="000E6C11" w:rsidRPr="00B57F2E" w:rsidRDefault="000E6C11" w:rsidP="000E6C11">
      <w:pPr>
        <w:jc w:val="center"/>
        <w:rPr>
          <w:b/>
          <w:bCs/>
          <w:sz w:val="32"/>
          <w:szCs w:val="32"/>
        </w:rPr>
      </w:pPr>
    </w:p>
    <w:p w14:paraId="0F0A2998" w14:textId="3AA41968" w:rsidR="00B57F2E" w:rsidRPr="00B57F2E" w:rsidRDefault="00B57F2E" w:rsidP="00B57F2E">
      <w:r w:rsidRPr="00B57F2E">
        <w:t>These Standard Sales Terms (“Terms”) govern the sale of Cortez Trading Tokens (“CT</w:t>
      </w:r>
      <w:r w:rsidR="000E6C11">
        <w:t>CS</w:t>
      </w:r>
      <w:r w:rsidRPr="00B57F2E">
        <w:t>”) during the pre-launch phase. By purchasing CT</w:t>
      </w:r>
      <w:r w:rsidR="000E6C11">
        <w:t>C</w:t>
      </w:r>
      <w:r w:rsidRPr="00B57F2E">
        <w:t>, you agree to these Terms in full.</w:t>
      </w:r>
    </w:p>
    <w:p w14:paraId="13EA7846" w14:textId="77777777" w:rsidR="00B57F2E" w:rsidRPr="00B57F2E" w:rsidRDefault="00000000" w:rsidP="00B57F2E">
      <w:r>
        <w:pict w14:anchorId="6A33E92B">
          <v:rect id="_x0000_i1025" style="width:0;height:1.5pt" o:hralign="center" o:hrstd="t" o:hr="t" fillcolor="#a0a0a0" stroked="f"/>
        </w:pict>
      </w:r>
    </w:p>
    <w:p w14:paraId="2514D6EB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1. Definitions</w:t>
      </w:r>
    </w:p>
    <w:p w14:paraId="2B85C5C5" w14:textId="446F6DB1" w:rsidR="00B57F2E" w:rsidRPr="00B57F2E" w:rsidRDefault="00B57F2E" w:rsidP="00B57F2E">
      <w:pPr>
        <w:numPr>
          <w:ilvl w:val="0"/>
          <w:numId w:val="1"/>
        </w:numPr>
      </w:pPr>
      <w:r w:rsidRPr="00B57F2E">
        <w:rPr>
          <w:b/>
          <w:bCs/>
        </w:rPr>
        <w:t>Cortez Trading Tokens (CT</w:t>
      </w:r>
      <w:r w:rsidR="000E6C11">
        <w:rPr>
          <w:b/>
          <w:bCs/>
        </w:rPr>
        <w:t>CS</w:t>
      </w:r>
      <w:r w:rsidRPr="00B57F2E">
        <w:rPr>
          <w:b/>
          <w:bCs/>
        </w:rPr>
        <w:t>):</w:t>
      </w:r>
      <w:r w:rsidRPr="00B57F2E">
        <w:t xml:space="preserve"> Digital tokens representing fractional ownership in real-world real estate assets backed by Cortez Trading projects.</w:t>
      </w:r>
    </w:p>
    <w:p w14:paraId="4600EC96" w14:textId="01D00103" w:rsidR="00B57F2E" w:rsidRPr="00B57F2E" w:rsidRDefault="00B57F2E" w:rsidP="00B57F2E">
      <w:pPr>
        <w:numPr>
          <w:ilvl w:val="0"/>
          <w:numId w:val="1"/>
        </w:numPr>
      </w:pPr>
      <w:r w:rsidRPr="00B57F2E">
        <w:rPr>
          <w:b/>
          <w:bCs/>
        </w:rPr>
        <w:t>Pre-Launch Phase:</w:t>
      </w:r>
      <w:r w:rsidRPr="00B57F2E">
        <w:t xml:space="preserve"> The period before the official launch of the CT</w:t>
      </w:r>
      <w:r w:rsidR="000E6C11">
        <w:t>CS</w:t>
      </w:r>
      <w:r w:rsidRPr="00B57F2E">
        <w:t xml:space="preserve"> on public exchanges.</w:t>
      </w:r>
    </w:p>
    <w:p w14:paraId="2C80FE0D" w14:textId="23C37E2C" w:rsidR="00B57F2E" w:rsidRPr="00B57F2E" w:rsidRDefault="00B57F2E" w:rsidP="00B57F2E">
      <w:pPr>
        <w:numPr>
          <w:ilvl w:val="0"/>
          <w:numId w:val="1"/>
        </w:numPr>
      </w:pPr>
      <w:r w:rsidRPr="00B57F2E">
        <w:rPr>
          <w:b/>
          <w:bCs/>
        </w:rPr>
        <w:t>Purchaser:</w:t>
      </w:r>
      <w:r w:rsidRPr="00B57F2E">
        <w:t xml:space="preserve"> Any individual or entity acquiring CT</w:t>
      </w:r>
      <w:r w:rsidR="000E6C11">
        <w:t>CS</w:t>
      </w:r>
      <w:r w:rsidRPr="00B57F2E">
        <w:t xml:space="preserve"> during the pre-launch phase.</w:t>
      </w:r>
    </w:p>
    <w:p w14:paraId="6B9EFE1B" w14:textId="77777777" w:rsidR="00B57F2E" w:rsidRPr="00B57F2E" w:rsidRDefault="00B57F2E" w:rsidP="00B57F2E">
      <w:pPr>
        <w:numPr>
          <w:ilvl w:val="0"/>
          <w:numId w:val="1"/>
        </w:numPr>
      </w:pPr>
      <w:r w:rsidRPr="00B57F2E">
        <w:rPr>
          <w:b/>
          <w:bCs/>
        </w:rPr>
        <w:t>Company:</w:t>
      </w:r>
      <w:r w:rsidRPr="00B57F2E">
        <w:t xml:space="preserve"> Cortez Trading.</w:t>
      </w:r>
    </w:p>
    <w:p w14:paraId="4D87334A" w14:textId="77777777" w:rsidR="00B57F2E" w:rsidRPr="00B57F2E" w:rsidRDefault="00000000" w:rsidP="00B57F2E">
      <w:r>
        <w:pict w14:anchorId="6484F900">
          <v:rect id="_x0000_i1026" style="width:0;height:1.5pt" o:hralign="center" o:hrstd="t" o:hr="t" fillcolor="#a0a0a0" stroked="f"/>
        </w:pict>
      </w:r>
    </w:p>
    <w:p w14:paraId="56C783DC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2. Eligibility</w:t>
      </w:r>
    </w:p>
    <w:p w14:paraId="3F1A70EE" w14:textId="32C16156" w:rsidR="00B57F2E" w:rsidRPr="00B57F2E" w:rsidRDefault="00B57F2E" w:rsidP="00B57F2E">
      <w:r w:rsidRPr="00B57F2E">
        <w:t>To purchase CT</w:t>
      </w:r>
      <w:r w:rsidR="000E6C11">
        <w:t>C</w:t>
      </w:r>
      <w:r w:rsidRPr="00B57F2E">
        <w:t>, you must:</w:t>
      </w:r>
    </w:p>
    <w:p w14:paraId="746B246A" w14:textId="77777777" w:rsidR="00B57F2E" w:rsidRPr="00B57F2E" w:rsidRDefault="00B57F2E" w:rsidP="00B57F2E">
      <w:pPr>
        <w:numPr>
          <w:ilvl w:val="0"/>
          <w:numId w:val="2"/>
        </w:numPr>
      </w:pPr>
      <w:r w:rsidRPr="00B57F2E">
        <w:t>Be at least 18 years old or of legal age in your jurisdiction.</w:t>
      </w:r>
    </w:p>
    <w:p w14:paraId="4D60DB10" w14:textId="77777777" w:rsidR="00B57F2E" w:rsidRPr="00B57F2E" w:rsidRDefault="00B57F2E" w:rsidP="00B57F2E">
      <w:pPr>
        <w:numPr>
          <w:ilvl w:val="0"/>
          <w:numId w:val="2"/>
        </w:numPr>
      </w:pPr>
      <w:r w:rsidRPr="00B57F2E">
        <w:t>Comply with all applicable laws, regulations, and restrictions in your region.</w:t>
      </w:r>
    </w:p>
    <w:p w14:paraId="17C0C5AA" w14:textId="1DCC2CAA" w:rsidR="00B57F2E" w:rsidRPr="00B57F2E" w:rsidRDefault="00B57F2E" w:rsidP="00B57F2E">
      <w:pPr>
        <w:numPr>
          <w:ilvl w:val="0"/>
          <w:numId w:val="2"/>
        </w:numPr>
      </w:pPr>
      <w:r w:rsidRPr="00B57F2E">
        <w:t>Not be a resident of any jurisdiction where the sale of CT</w:t>
      </w:r>
      <w:r w:rsidR="000E6C11">
        <w:t>CS</w:t>
      </w:r>
      <w:r w:rsidRPr="00B57F2E">
        <w:t xml:space="preserve"> is prohibited.</w:t>
      </w:r>
    </w:p>
    <w:p w14:paraId="596BBDDC" w14:textId="77777777" w:rsidR="00B57F2E" w:rsidRPr="00B57F2E" w:rsidRDefault="00000000" w:rsidP="00B57F2E">
      <w:r>
        <w:pict w14:anchorId="5C5161CB">
          <v:rect id="_x0000_i1027" style="width:0;height:1.5pt" o:hralign="center" o:hrstd="t" o:hr="t" fillcolor="#a0a0a0" stroked="f"/>
        </w:pict>
      </w:r>
    </w:p>
    <w:p w14:paraId="155F761E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3. Token Sale</w:t>
      </w:r>
    </w:p>
    <w:p w14:paraId="0A432489" w14:textId="3CDA3599" w:rsidR="00B57F2E" w:rsidRPr="00B57F2E" w:rsidRDefault="00B57F2E" w:rsidP="00B57F2E">
      <w:pPr>
        <w:numPr>
          <w:ilvl w:val="0"/>
          <w:numId w:val="3"/>
        </w:numPr>
      </w:pPr>
      <w:r w:rsidRPr="00B57F2E">
        <w:rPr>
          <w:b/>
          <w:bCs/>
        </w:rPr>
        <w:t>Token Pricing:</w:t>
      </w:r>
      <w:r w:rsidRPr="00B57F2E">
        <w:t xml:space="preserve"> The pre-launch price of CT</w:t>
      </w:r>
      <w:r w:rsidR="000E6C11">
        <w:t>CS</w:t>
      </w:r>
      <w:r w:rsidRPr="00B57F2E">
        <w:t xml:space="preserve"> will be fixed at $</w:t>
      </w:r>
      <w:r w:rsidR="000E6C11">
        <w:t>.16</w:t>
      </w:r>
      <w:r w:rsidRPr="00B57F2E">
        <w:t xml:space="preserve"> per token. Discounts or bonuses may apply based on the quantity purchased or promotional offers.</w:t>
      </w:r>
    </w:p>
    <w:p w14:paraId="4CDD41C2" w14:textId="64669E2B" w:rsidR="00B57F2E" w:rsidRPr="00B57F2E" w:rsidRDefault="00B57F2E" w:rsidP="00B57F2E">
      <w:pPr>
        <w:numPr>
          <w:ilvl w:val="0"/>
          <w:numId w:val="3"/>
        </w:numPr>
      </w:pPr>
      <w:r w:rsidRPr="00B57F2E">
        <w:rPr>
          <w:b/>
          <w:bCs/>
        </w:rPr>
        <w:t>Payment Methods:</w:t>
      </w:r>
      <w:r w:rsidRPr="00B57F2E">
        <w:t xml:space="preserve"> Purchases can be made </w:t>
      </w:r>
      <w:r>
        <w:t>by Credit Card, Debit Card and</w:t>
      </w:r>
      <w:r w:rsidRPr="00B57F2E">
        <w:t xml:space="preserve"> approved cryptocurrencies </w:t>
      </w:r>
      <w:r>
        <w:t xml:space="preserve">sent directly to the designated wallet </w:t>
      </w:r>
      <w:r w:rsidRPr="00B57F2E">
        <w:t>(e.g., Bitcoin, Ethereum, USDT) or fiat currencies where applicable.</w:t>
      </w:r>
    </w:p>
    <w:p w14:paraId="5F308CD6" w14:textId="77777777" w:rsidR="00B57F2E" w:rsidRPr="00B57F2E" w:rsidRDefault="00B57F2E" w:rsidP="00B57F2E">
      <w:pPr>
        <w:numPr>
          <w:ilvl w:val="0"/>
          <w:numId w:val="3"/>
        </w:numPr>
      </w:pPr>
      <w:r w:rsidRPr="00B57F2E">
        <w:rPr>
          <w:b/>
          <w:bCs/>
        </w:rPr>
        <w:lastRenderedPageBreak/>
        <w:t>Allocation:</w:t>
      </w:r>
      <w:r w:rsidRPr="00B57F2E">
        <w:t xml:space="preserve"> Tokens will be distributed on a first-come, first-served basis, subject to availability.</w:t>
      </w:r>
    </w:p>
    <w:p w14:paraId="6497D404" w14:textId="219CBC82" w:rsidR="00B57F2E" w:rsidRPr="00B57F2E" w:rsidRDefault="00B57F2E" w:rsidP="00B57F2E">
      <w:pPr>
        <w:numPr>
          <w:ilvl w:val="0"/>
          <w:numId w:val="3"/>
        </w:numPr>
      </w:pPr>
      <w:r w:rsidRPr="00B57F2E">
        <w:rPr>
          <w:b/>
          <w:bCs/>
        </w:rPr>
        <w:t>Lock-Up Period:</w:t>
      </w:r>
      <w:r w:rsidRPr="00B57F2E">
        <w:t xml:space="preserve"> Pre-launch tokens may be subject to a lock-up period of </w:t>
      </w:r>
      <w:r>
        <w:t>90 Days</w:t>
      </w:r>
      <w:r w:rsidRPr="00B57F2E">
        <w:t>, during which they cannot be traded, transferred, or withdrawn.</w:t>
      </w:r>
    </w:p>
    <w:p w14:paraId="2FAD9B55" w14:textId="77777777" w:rsidR="00B57F2E" w:rsidRPr="00B57F2E" w:rsidRDefault="00000000" w:rsidP="00B57F2E">
      <w:r>
        <w:pict w14:anchorId="39219F0F">
          <v:rect id="_x0000_i1028" style="width:0;height:1.5pt" o:hralign="center" o:hrstd="t" o:hr="t" fillcolor="#a0a0a0" stroked="f"/>
        </w:pict>
      </w:r>
    </w:p>
    <w:p w14:paraId="322CEBB7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4. Use of Funds</w:t>
      </w:r>
    </w:p>
    <w:p w14:paraId="005B8B2C" w14:textId="77777777" w:rsidR="00B57F2E" w:rsidRPr="00B57F2E" w:rsidRDefault="00B57F2E" w:rsidP="00B57F2E">
      <w:r w:rsidRPr="00B57F2E">
        <w:t>Funds raised during the pre-launch phase will be used for:</w:t>
      </w:r>
    </w:p>
    <w:p w14:paraId="52F6D998" w14:textId="77777777" w:rsidR="00B57F2E" w:rsidRPr="00B57F2E" w:rsidRDefault="00B57F2E" w:rsidP="00B57F2E">
      <w:pPr>
        <w:numPr>
          <w:ilvl w:val="0"/>
          <w:numId w:val="4"/>
        </w:numPr>
      </w:pPr>
      <w:r w:rsidRPr="00B57F2E">
        <w:t xml:space="preserve">Development of real estate projects (e.g., </w:t>
      </w:r>
      <w:hyperlink r:id="rId8" w:tgtFrame="_new" w:history="1">
        <w:proofErr w:type="spellStart"/>
        <w:r w:rsidRPr="00B57F2E">
          <w:rPr>
            <w:rStyle w:val="Hyperlink"/>
          </w:rPr>
          <w:t>Cahita</w:t>
        </w:r>
        <w:proofErr w:type="spellEnd"/>
        <w:r w:rsidRPr="00B57F2E">
          <w:rPr>
            <w:rStyle w:val="Hyperlink"/>
          </w:rPr>
          <w:t xml:space="preserve"> Cortez</w:t>
        </w:r>
      </w:hyperlink>
      <w:r w:rsidRPr="00B57F2E">
        <w:t>).</w:t>
      </w:r>
    </w:p>
    <w:p w14:paraId="6306886A" w14:textId="77777777" w:rsidR="00B57F2E" w:rsidRPr="00B57F2E" w:rsidRDefault="00B57F2E" w:rsidP="00B57F2E">
      <w:pPr>
        <w:numPr>
          <w:ilvl w:val="0"/>
          <w:numId w:val="4"/>
        </w:numPr>
      </w:pPr>
      <w:r w:rsidRPr="00B57F2E">
        <w:t>Technological infrastructure for tokenization.</w:t>
      </w:r>
    </w:p>
    <w:p w14:paraId="0CAC3DD3" w14:textId="77777777" w:rsidR="00B57F2E" w:rsidRPr="00B57F2E" w:rsidRDefault="00B57F2E" w:rsidP="00B57F2E">
      <w:pPr>
        <w:numPr>
          <w:ilvl w:val="0"/>
          <w:numId w:val="4"/>
        </w:numPr>
      </w:pPr>
      <w:r w:rsidRPr="00B57F2E">
        <w:t>Marketing and operational expenses for the project.</w:t>
      </w:r>
    </w:p>
    <w:p w14:paraId="46CC9008" w14:textId="77777777" w:rsidR="00B57F2E" w:rsidRPr="00B57F2E" w:rsidRDefault="00000000" w:rsidP="00B57F2E">
      <w:r>
        <w:pict w14:anchorId="59DFD505">
          <v:rect id="_x0000_i1029" style="width:0;height:1.5pt" o:hralign="center" o:hrstd="t" o:hr="t" fillcolor="#a0a0a0" stroked="f"/>
        </w:pict>
      </w:r>
    </w:p>
    <w:p w14:paraId="30BE6E94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5. Risk Disclosure</w:t>
      </w:r>
    </w:p>
    <w:p w14:paraId="14A4FE48" w14:textId="77777777" w:rsidR="00B57F2E" w:rsidRPr="00B57F2E" w:rsidRDefault="00B57F2E" w:rsidP="00B57F2E">
      <w:r w:rsidRPr="00B57F2E">
        <w:t>By purchasing CTT, you acknowledge and accept the following risks:</w:t>
      </w:r>
    </w:p>
    <w:p w14:paraId="18BBD3D2" w14:textId="634A9B3A" w:rsidR="00B57F2E" w:rsidRPr="00B57F2E" w:rsidRDefault="00B57F2E" w:rsidP="00B57F2E">
      <w:pPr>
        <w:numPr>
          <w:ilvl w:val="0"/>
          <w:numId w:val="5"/>
        </w:numPr>
      </w:pPr>
      <w:r w:rsidRPr="00B57F2E">
        <w:rPr>
          <w:b/>
          <w:bCs/>
        </w:rPr>
        <w:t>Market Volatility:</w:t>
      </w:r>
      <w:r w:rsidRPr="00B57F2E">
        <w:t xml:space="preserve"> Cryptocurrency prices are subject to high volatility, and the value of CT</w:t>
      </w:r>
      <w:r w:rsidR="000E6C11">
        <w:t>CS</w:t>
      </w:r>
      <w:r w:rsidRPr="00B57F2E">
        <w:t xml:space="preserve"> may fluctuate.</w:t>
      </w:r>
    </w:p>
    <w:p w14:paraId="78B9D396" w14:textId="6F2DA896" w:rsidR="00B57F2E" w:rsidRPr="00B57F2E" w:rsidRDefault="00B57F2E" w:rsidP="00B57F2E">
      <w:pPr>
        <w:numPr>
          <w:ilvl w:val="0"/>
          <w:numId w:val="5"/>
        </w:numPr>
      </w:pPr>
      <w:r w:rsidRPr="00B57F2E">
        <w:rPr>
          <w:b/>
          <w:bCs/>
        </w:rPr>
        <w:t>Regulatory Uncertainty:</w:t>
      </w:r>
      <w:r w:rsidRPr="00B57F2E">
        <w:t xml:space="preserve"> Laws and regulations governing cryptocurrencies may change, affecting the value or usability of CT</w:t>
      </w:r>
      <w:r w:rsidR="000E6C11">
        <w:t>CS</w:t>
      </w:r>
      <w:r w:rsidRPr="00B57F2E">
        <w:t>.</w:t>
      </w:r>
    </w:p>
    <w:p w14:paraId="0BF71975" w14:textId="77777777" w:rsidR="00B57F2E" w:rsidRPr="00B57F2E" w:rsidRDefault="00B57F2E" w:rsidP="00B57F2E">
      <w:pPr>
        <w:numPr>
          <w:ilvl w:val="0"/>
          <w:numId w:val="5"/>
        </w:numPr>
      </w:pPr>
      <w:r w:rsidRPr="00B57F2E">
        <w:rPr>
          <w:b/>
          <w:bCs/>
        </w:rPr>
        <w:t>Project Risks:</w:t>
      </w:r>
      <w:r w:rsidRPr="00B57F2E">
        <w:t xml:space="preserve"> Delays or unforeseen circumstances may impact real estate developments or the implementation of the Cortez Trading platform.</w:t>
      </w:r>
    </w:p>
    <w:p w14:paraId="219849A4" w14:textId="1861C14A" w:rsidR="00B57F2E" w:rsidRPr="00B57F2E" w:rsidRDefault="00B57F2E" w:rsidP="00B57F2E">
      <w:pPr>
        <w:numPr>
          <w:ilvl w:val="0"/>
          <w:numId w:val="5"/>
        </w:numPr>
      </w:pPr>
      <w:r w:rsidRPr="00B57F2E">
        <w:rPr>
          <w:b/>
          <w:bCs/>
        </w:rPr>
        <w:t>No Guarantees:</w:t>
      </w:r>
      <w:r w:rsidRPr="00B57F2E">
        <w:t xml:space="preserve"> The Company does not guarantee the future value, profitability, or liquidity of CT</w:t>
      </w:r>
      <w:r w:rsidR="000E6C11">
        <w:t>CS</w:t>
      </w:r>
      <w:r w:rsidRPr="00B57F2E">
        <w:t>.</w:t>
      </w:r>
    </w:p>
    <w:p w14:paraId="6A4DCB87" w14:textId="77777777" w:rsidR="00B57F2E" w:rsidRPr="00B57F2E" w:rsidRDefault="00000000" w:rsidP="00B57F2E">
      <w:r>
        <w:pict w14:anchorId="7AFC0119">
          <v:rect id="_x0000_i1030" style="width:0;height:1.5pt" o:hralign="center" o:hrstd="t" o:hr="t" fillcolor="#a0a0a0" stroked="f"/>
        </w:pict>
      </w:r>
    </w:p>
    <w:p w14:paraId="4585E7AA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6. Refunds and Cancellations</w:t>
      </w:r>
    </w:p>
    <w:p w14:paraId="3D1534A2" w14:textId="77777777" w:rsidR="00B57F2E" w:rsidRPr="00B57F2E" w:rsidRDefault="00B57F2E" w:rsidP="00B57F2E">
      <w:pPr>
        <w:numPr>
          <w:ilvl w:val="0"/>
          <w:numId w:val="6"/>
        </w:numPr>
      </w:pPr>
      <w:r w:rsidRPr="00B57F2E">
        <w:rPr>
          <w:b/>
          <w:bCs/>
        </w:rPr>
        <w:t>No Refunds:</w:t>
      </w:r>
      <w:r w:rsidRPr="00B57F2E">
        <w:t xml:space="preserve"> All token purchases are final. Refunds or cancellations are not permitted except as required by applicable law.</w:t>
      </w:r>
    </w:p>
    <w:p w14:paraId="7190F674" w14:textId="77777777" w:rsidR="00B57F2E" w:rsidRPr="00B57F2E" w:rsidRDefault="00B57F2E" w:rsidP="00B57F2E">
      <w:pPr>
        <w:numPr>
          <w:ilvl w:val="0"/>
          <w:numId w:val="6"/>
        </w:numPr>
      </w:pPr>
      <w:r w:rsidRPr="00B57F2E">
        <w:rPr>
          <w:b/>
          <w:bCs/>
        </w:rPr>
        <w:t>Force Majeure:</w:t>
      </w:r>
      <w:r w:rsidRPr="00B57F2E">
        <w:t xml:space="preserve"> The Company shall not be held liable for delays or failures resulting from events outside its control, including natural disasters, regulatory changes, or cyberattacks.</w:t>
      </w:r>
    </w:p>
    <w:p w14:paraId="614BA48B" w14:textId="77777777" w:rsidR="00B57F2E" w:rsidRPr="00B57F2E" w:rsidRDefault="00000000" w:rsidP="00B57F2E">
      <w:r>
        <w:pict w14:anchorId="30C30595">
          <v:rect id="_x0000_i1031" style="width:0;height:1.5pt" o:hralign="center" o:hrstd="t" o:hr="t" fillcolor="#a0a0a0" stroked="f"/>
        </w:pict>
      </w:r>
    </w:p>
    <w:p w14:paraId="2DF4519F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7. Token Utility</w:t>
      </w:r>
    </w:p>
    <w:p w14:paraId="10EC1489" w14:textId="77777777" w:rsidR="00B57F2E" w:rsidRPr="00B57F2E" w:rsidRDefault="00B57F2E" w:rsidP="00B57F2E">
      <w:pPr>
        <w:numPr>
          <w:ilvl w:val="0"/>
          <w:numId w:val="7"/>
        </w:numPr>
      </w:pPr>
      <w:r w:rsidRPr="00B57F2E">
        <w:rPr>
          <w:b/>
          <w:bCs/>
        </w:rPr>
        <w:t>Ownership Representation:</w:t>
      </w:r>
      <w:r w:rsidRPr="00B57F2E">
        <w:t xml:space="preserve"> Each token represents fractional ownership in the underlying real estate projects as outlined in the project details.</w:t>
      </w:r>
    </w:p>
    <w:p w14:paraId="4BDC8218" w14:textId="77777777" w:rsidR="00B57F2E" w:rsidRPr="00B57F2E" w:rsidRDefault="00B57F2E" w:rsidP="00B57F2E">
      <w:pPr>
        <w:numPr>
          <w:ilvl w:val="0"/>
          <w:numId w:val="7"/>
        </w:numPr>
      </w:pPr>
      <w:r w:rsidRPr="00B57F2E">
        <w:rPr>
          <w:b/>
          <w:bCs/>
        </w:rPr>
        <w:t>Revenue Sharing:</w:t>
      </w:r>
      <w:r w:rsidRPr="00B57F2E">
        <w:t xml:space="preserve"> Token </w:t>
      </w:r>
      <w:proofErr w:type="gramStart"/>
      <w:r w:rsidRPr="00B57F2E">
        <w:t>holders</w:t>
      </w:r>
      <w:proofErr w:type="gramEnd"/>
      <w:r w:rsidRPr="00B57F2E">
        <w:t xml:space="preserve"> may receive a portion of the rental income or profits generated by the real estate assets, subject to specific terms.</w:t>
      </w:r>
    </w:p>
    <w:p w14:paraId="6577A0A4" w14:textId="0F3EC324" w:rsidR="00B57F2E" w:rsidRPr="00B57F2E" w:rsidRDefault="00B57F2E" w:rsidP="00B57F2E">
      <w:pPr>
        <w:numPr>
          <w:ilvl w:val="0"/>
          <w:numId w:val="7"/>
        </w:numPr>
      </w:pPr>
      <w:r w:rsidRPr="00B57F2E">
        <w:rPr>
          <w:b/>
          <w:bCs/>
        </w:rPr>
        <w:lastRenderedPageBreak/>
        <w:t>Trading and Liquidity:</w:t>
      </w:r>
      <w:r w:rsidRPr="00B57F2E">
        <w:t xml:space="preserve"> CT</w:t>
      </w:r>
      <w:r w:rsidR="000E6C11">
        <w:t>CS</w:t>
      </w:r>
      <w:r w:rsidRPr="00B57F2E">
        <w:t xml:space="preserve"> will be tradable on approved exchanges following the public launch, subject to the completion of any lock-up period.</w:t>
      </w:r>
    </w:p>
    <w:p w14:paraId="395AB02F" w14:textId="77777777" w:rsidR="00B57F2E" w:rsidRPr="00B57F2E" w:rsidRDefault="00000000" w:rsidP="00B57F2E">
      <w:r>
        <w:pict w14:anchorId="44B9F561">
          <v:rect id="_x0000_i1032" style="width:0;height:1.5pt" o:hralign="center" o:hrstd="t" o:hr="t" fillcolor="#a0a0a0" stroked="f"/>
        </w:pict>
      </w:r>
    </w:p>
    <w:p w14:paraId="6725D789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8. Purchaser Obligations</w:t>
      </w:r>
    </w:p>
    <w:p w14:paraId="31CA8228" w14:textId="77777777" w:rsidR="00B57F2E" w:rsidRPr="00B57F2E" w:rsidRDefault="00B57F2E" w:rsidP="00B57F2E">
      <w:pPr>
        <w:numPr>
          <w:ilvl w:val="0"/>
          <w:numId w:val="8"/>
        </w:numPr>
      </w:pPr>
      <w:r w:rsidRPr="00B57F2E">
        <w:rPr>
          <w:b/>
          <w:bCs/>
        </w:rPr>
        <w:t>Due Diligence:</w:t>
      </w:r>
      <w:r w:rsidRPr="00B57F2E">
        <w:t xml:space="preserve"> Purchasers are responsible for conducting their own research before investing.</w:t>
      </w:r>
    </w:p>
    <w:p w14:paraId="40EFF4C6" w14:textId="77777777" w:rsidR="00B57F2E" w:rsidRPr="00B57F2E" w:rsidRDefault="00B57F2E" w:rsidP="00B57F2E">
      <w:pPr>
        <w:numPr>
          <w:ilvl w:val="0"/>
          <w:numId w:val="8"/>
        </w:numPr>
      </w:pPr>
      <w:r w:rsidRPr="00B57F2E">
        <w:rPr>
          <w:b/>
          <w:bCs/>
        </w:rPr>
        <w:t>Compliance:</w:t>
      </w:r>
      <w:r w:rsidRPr="00B57F2E">
        <w:t xml:space="preserve"> Purchasers must provide accurate identification and comply with anti-money laundering (AML) and know-your-customer (KYC) requirements.</w:t>
      </w:r>
    </w:p>
    <w:p w14:paraId="508E2B44" w14:textId="77777777" w:rsidR="00B57F2E" w:rsidRPr="00B57F2E" w:rsidRDefault="00B57F2E" w:rsidP="00B57F2E">
      <w:pPr>
        <w:numPr>
          <w:ilvl w:val="0"/>
          <w:numId w:val="8"/>
        </w:numPr>
      </w:pPr>
      <w:r w:rsidRPr="00B57F2E">
        <w:rPr>
          <w:b/>
          <w:bCs/>
        </w:rPr>
        <w:t>Wallet Security:</w:t>
      </w:r>
      <w:r w:rsidRPr="00B57F2E">
        <w:t xml:space="preserve"> Purchasers are responsible for securing their cryptocurrency wallets and private keys. The Company is not liable for lost tokens due to wallet mismanagement.</w:t>
      </w:r>
    </w:p>
    <w:p w14:paraId="791EB9A6" w14:textId="77777777" w:rsidR="00B57F2E" w:rsidRPr="00B57F2E" w:rsidRDefault="00000000" w:rsidP="00B57F2E">
      <w:r>
        <w:pict w14:anchorId="2D075252">
          <v:rect id="_x0000_i1033" style="width:0;height:1.5pt" o:hralign="center" o:hrstd="t" o:hr="t" fillcolor="#a0a0a0" stroked="f"/>
        </w:pict>
      </w:r>
    </w:p>
    <w:p w14:paraId="2AC50F5D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9. Intellectual Property</w:t>
      </w:r>
    </w:p>
    <w:p w14:paraId="64EB3893" w14:textId="77777777" w:rsidR="00B57F2E" w:rsidRPr="00B57F2E" w:rsidRDefault="00B57F2E" w:rsidP="00B57F2E">
      <w:r w:rsidRPr="00B57F2E">
        <w:t>All content, trademarks, and materials related to Cortez Trading are the intellectual property of the Company. Purchasers are granted no rights to use these assets.</w:t>
      </w:r>
    </w:p>
    <w:p w14:paraId="2EE65EC8" w14:textId="77777777" w:rsidR="00B57F2E" w:rsidRPr="00B57F2E" w:rsidRDefault="00000000" w:rsidP="00B57F2E">
      <w:r>
        <w:pict w14:anchorId="0CEDE397">
          <v:rect id="_x0000_i1034" style="width:0;height:1.5pt" o:hralign="center" o:hrstd="t" o:hr="t" fillcolor="#a0a0a0" stroked="f"/>
        </w:pict>
      </w:r>
    </w:p>
    <w:p w14:paraId="56CEF067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10. Governing Law</w:t>
      </w:r>
    </w:p>
    <w:p w14:paraId="5BE97FC6" w14:textId="0F82EA54" w:rsidR="00B57F2E" w:rsidRPr="00B57F2E" w:rsidRDefault="00B57F2E" w:rsidP="00B57F2E">
      <w:r w:rsidRPr="00B57F2E">
        <w:t xml:space="preserve">These Terms shall be governed by the laws of </w:t>
      </w:r>
      <w:r>
        <w:t>The Marshall Islands</w:t>
      </w:r>
      <w:r w:rsidRPr="00B57F2E">
        <w:t xml:space="preserve">, and any disputes arising shall be resolved in the courts of </w:t>
      </w:r>
      <w:r>
        <w:t>The Marshall Islands</w:t>
      </w:r>
      <w:r w:rsidRPr="00B57F2E">
        <w:t>.</w:t>
      </w:r>
    </w:p>
    <w:p w14:paraId="27D7BF66" w14:textId="77777777" w:rsidR="00B57F2E" w:rsidRPr="00B57F2E" w:rsidRDefault="00000000" w:rsidP="00B57F2E">
      <w:r>
        <w:pict w14:anchorId="1D40DC7E">
          <v:rect id="_x0000_i1035" style="width:0;height:1.5pt" o:hralign="center" o:hrstd="t" o:hr="t" fillcolor="#a0a0a0" stroked="f"/>
        </w:pict>
      </w:r>
    </w:p>
    <w:p w14:paraId="1AD6782F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11. Amendments</w:t>
      </w:r>
    </w:p>
    <w:p w14:paraId="30CD6B88" w14:textId="77777777" w:rsidR="00B57F2E" w:rsidRPr="00B57F2E" w:rsidRDefault="00B57F2E" w:rsidP="00B57F2E">
      <w:r w:rsidRPr="00B57F2E">
        <w:t>The Company reserves the right to update or modify these Terms at any time. Changes will be communicated through the official website or other authorized channels.</w:t>
      </w:r>
    </w:p>
    <w:p w14:paraId="53A30CAF" w14:textId="77777777" w:rsidR="00B57F2E" w:rsidRPr="00B57F2E" w:rsidRDefault="00000000" w:rsidP="00B57F2E">
      <w:r>
        <w:pict w14:anchorId="5C578FEF">
          <v:rect id="_x0000_i1036" style="width:0;height:1.5pt" o:hralign="center" o:hrstd="t" o:hr="t" fillcolor="#a0a0a0" stroked="f"/>
        </w:pict>
      </w:r>
    </w:p>
    <w:p w14:paraId="312A6BF8" w14:textId="77777777" w:rsidR="00B57F2E" w:rsidRPr="00B57F2E" w:rsidRDefault="00B57F2E" w:rsidP="00B57F2E">
      <w:pPr>
        <w:rPr>
          <w:b/>
          <w:bCs/>
        </w:rPr>
      </w:pPr>
      <w:r w:rsidRPr="00B57F2E">
        <w:rPr>
          <w:b/>
          <w:bCs/>
        </w:rPr>
        <w:t>12. Contact Information</w:t>
      </w:r>
    </w:p>
    <w:p w14:paraId="437CCD21" w14:textId="77777777" w:rsidR="00B57F2E" w:rsidRPr="00B57F2E" w:rsidRDefault="00B57F2E" w:rsidP="00B57F2E">
      <w:r w:rsidRPr="00B57F2E">
        <w:t>For questions or concerns regarding these Terms, please contact:</w:t>
      </w:r>
    </w:p>
    <w:p w14:paraId="25D64222" w14:textId="2AC30B2C" w:rsidR="00B57F2E" w:rsidRPr="00B57F2E" w:rsidRDefault="00B57F2E" w:rsidP="00B57F2E">
      <w:pPr>
        <w:numPr>
          <w:ilvl w:val="0"/>
          <w:numId w:val="9"/>
        </w:numPr>
      </w:pPr>
      <w:r w:rsidRPr="00B57F2E">
        <w:t xml:space="preserve">Email: </w:t>
      </w:r>
      <w:r>
        <w:t>Info@</w:t>
      </w:r>
      <w:r w:rsidRPr="00B57F2E">
        <w:rPr>
          <w:b/>
          <w:bCs/>
        </w:rPr>
        <w:t>cortez-trading.com</w:t>
      </w:r>
    </w:p>
    <w:p w14:paraId="27B3CF58" w14:textId="21E196A7" w:rsidR="00B57F2E" w:rsidRPr="00B57F2E" w:rsidRDefault="00B57F2E" w:rsidP="00B57F2E">
      <w:pPr>
        <w:numPr>
          <w:ilvl w:val="0"/>
          <w:numId w:val="9"/>
        </w:numPr>
      </w:pPr>
      <w:r w:rsidRPr="00B57F2E">
        <w:t xml:space="preserve">Website: </w:t>
      </w:r>
      <w:r w:rsidRPr="00B57F2E">
        <w:rPr>
          <w:b/>
          <w:bCs/>
        </w:rPr>
        <w:t>cortez-trading.com</w:t>
      </w:r>
    </w:p>
    <w:p w14:paraId="38263744" w14:textId="77777777" w:rsidR="00B57F2E" w:rsidRPr="00B57F2E" w:rsidRDefault="00000000" w:rsidP="00B57F2E">
      <w:r>
        <w:pict w14:anchorId="2639AC93">
          <v:rect id="_x0000_i1037" style="width:0;height:1.5pt" o:hralign="center" o:hrstd="t" o:hr="t" fillcolor="#a0a0a0" stroked="f"/>
        </w:pict>
      </w:r>
    </w:p>
    <w:p w14:paraId="2D22EC71" w14:textId="5B69B26E" w:rsidR="00B57F2E" w:rsidRPr="00B57F2E" w:rsidRDefault="00B57F2E" w:rsidP="00B57F2E">
      <w:r w:rsidRPr="00B57F2E">
        <w:t>By purchasing CT</w:t>
      </w:r>
      <w:r w:rsidR="000E6C11">
        <w:t>CS</w:t>
      </w:r>
      <w:r w:rsidRPr="00B57F2E">
        <w:t>, you confirm your understanding of these Terms and your agreement to be bound by them. Always invest responsibly and within your means.</w:t>
      </w:r>
    </w:p>
    <w:p w14:paraId="366A9CD2" w14:textId="77777777" w:rsidR="00B57F2E" w:rsidRDefault="00B57F2E"/>
    <w:sectPr w:rsidR="00B57F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EFF8E" w14:textId="77777777" w:rsidR="00B70E48" w:rsidRDefault="00B70E48" w:rsidP="00B57F2E">
      <w:pPr>
        <w:spacing w:after="0" w:line="240" w:lineRule="auto"/>
      </w:pPr>
      <w:r>
        <w:separator/>
      </w:r>
    </w:p>
  </w:endnote>
  <w:endnote w:type="continuationSeparator" w:id="0">
    <w:p w14:paraId="7E75CE38" w14:textId="77777777" w:rsidR="00B70E48" w:rsidRDefault="00B70E48" w:rsidP="00B5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B789E" w14:textId="77777777" w:rsidR="00B57F2E" w:rsidRDefault="00B57F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28667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E18CB58" w14:textId="17ADD429" w:rsidR="002538DA" w:rsidRDefault="002538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0A25F2D" w14:textId="77777777" w:rsidR="00B57F2E" w:rsidRDefault="00B57F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FB052" w14:textId="77777777" w:rsidR="00B57F2E" w:rsidRDefault="00B57F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84A47" w14:textId="77777777" w:rsidR="00B70E48" w:rsidRDefault="00B70E48" w:rsidP="00B57F2E">
      <w:pPr>
        <w:spacing w:after="0" w:line="240" w:lineRule="auto"/>
      </w:pPr>
      <w:r>
        <w:separator/>
      </w:r>
    </w:p>
  </w:footnote>
  <w:footnote w:type="continuationSeparator" w:id="0">
    <w:p w14:paraId="5B838ADB" w14:textId="77777777" w:rsidR="00B70E48" w:rsidRDefault="00B70E48" w:rsidP="00B57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6BF4B" w14:textId="31560FB5" w:rsidR="00B57F2E" w:rsidRDefault="002538DA">
    <w:pPr>
      <w:pStyle w:val="Header"/>
    </w:pPr>
    <w:r>
      <w:rPr>
        <w:noProof/>
      </w:rPr>
      <w:pict w14:anchorId="4DA571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6891" o:spid="_x0000_s1029" type="#_x0000_t75" style="position:absolute;margin-left:0;margin-top:0;width:467.9pt;height:467.9pt;z-index:-251657216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32BD" w14:textId="5F0FEBB5" w:rsidR="002538DA" w:rsidRDefault="002538DA">
    <w:pPr>
      <w:pStyle w:val="Header"/>
    </w:pPr>
    <w:r>
      <w:rPr>
        <w:noProof/>
      </w:rPr>
      <w:pict w14:anchorId="00D266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6892" o:spid="_x0000_s1030" type="#_x0000_t75" style="position:absolute;margin-left:0;margin-top:0;width:467.9pt;height:467.9pt;z-index:-251656192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  <w:r>
      <w:t>Standard Sales Terms $CTCS</w:t>
    </w:r>
  </w:p>
  <w:p w14:paraId="31AACE3F" w14:textId="38DCCAAD" w:rsidR="00B57F2E" w:rsidRDefault="00B57F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71B5" w14:textId="0958150F" w:rsidR="00B57F2E" w:rsidRDefault="002538DA">
    <w:pPr>
      <w:pStyle w:val="Header"/>
    </w:pPr>
    <w:r>
      <w:rPr>
        <w:noProof/>
      </w:rPr>
      <w:pict w14:anchorId="132C9B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6890" o:spid="_x0000_s1028" type="#_x0000_t75" style="position:absolute;margin-left:0;margin-top:0;width:467.9pt;height:467.9pt;z-index:-251658240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F0130"/>
    <w:multiLevelType w:val="multilevel"/>
    <w:tmpl w:val="874CC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852088"/>
    <w:multiLevelType w:val="multilevel"/>
    <w:tmpl w:val="774E6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FB4DDB"/>
    <w:multiLevelType w:val="multilevel"/>
    <w:tmpl w:val="1F8C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A5349"/>
    <w:multiLevelType w:val="multilevel"/>
    <w:tmpl w:val="A40AB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BD6EDF"/>
    <w:multiLevelType w:val="multilevel"/>
    <w:tmpl w:val="8346A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E530AF"/>
    <w:multiLevelType w:val="multilevel"/>
    <w:tmpl w:val="EADA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0D52BC"/>
    <w:multiLevelType w:val="multilevel"/>
    <w:tmpl w:val="66E6F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697053"/>
    <w:multiLevelType w:val="multilevel"/>
    <w:tmpl w:val="C8D8B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3041B4"/>
    <w:multiLevelType w:val="multilevel"/>
    <w:tmpl w:val="CCFC9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4202057">
    <w:abstractNumId w:val="1"/>
  </w:num>
  <w:num w:numId="2" w16cid:durableId="275216671">
    <w:abstractNumId w:val="4"/>
  </w:num>
  <w:num w:numId="3" w16cid:durableId="1913538977">
    <w:abstractNumId w:val="7"/>
  </w:num>
  <w:num w:numId="4" w16cid:durableId="350424048">
    <w:abstractNumId w:val="5"/>
  </w:num>
  <w:num w:numId="5" w16cid:durableId="2102680764">
    <w:abstractNumId w:val="0"/>
  </w:num>
  <w:num w:numId="6" w16cid:durableId="1802920003">
    <w:abstractNumId w:val="6"/>
  </w:num>
  <w:num w:numId="7" w16cid:durableId="1699504571">
    <w:abstractNumId w:val="3"/>
  </w:num>
  <w:num w:numId="8" w16cid:durableId="9722683">
    <w:abstractNumId w:val="8"/>
  </w:num>
  <w:num w:numId="9" w16cid:durableId="1066533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F2E"/>
    <w:rsid w:val="000E6C11"/>
    <w:rsid w:val="00112D8D"/>
    <w:rsid w:val="002538DA"/>
    <w:rsid w:val="00482E56"/>
    <w:rsid w:val="00645542"/>
    <w:rsid w:val="00646E17"/>
    <w:rsid w:val="006472FB"/>
    <w:rsid w:val="00647EB0"/>
    <w:rsid w:val="00874A65"/>
    <w:rsid w:val="008C1F12"/>
    <w:rsid w:val="00B57F2E"/>
    <w:rsid w:val="00B70E48"/>
    <w:rsid w:val="00C0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9C72F6"/>
  <w15:chartTrackingRefBased/>
  <w15:docId w15:val="{77C484BA-B6AE-411B-A153-531A9335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7F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F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F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F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F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F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F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F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F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F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F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F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F2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F2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F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F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F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F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F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7F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F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F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F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F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F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7F2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F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F2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F2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7F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7F2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57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F2E"/>
  </w:style>
  <w:style w:type="paragraph" w:styleId="Footer">
    <w:name w:val="footer"/>
    <w:basedOn w:val="Normal"/>
    <w:link w:val="FooterChar"/>
    <w:uiPriority w:val="99"/>
    <w:unhideWhenUsed/>
    <w:rsid w:val="00B57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hitacortez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Reyes</dc:creator>
  <cp:keywords/>
  <dc:description/>
  <cp:lastModifiedBy>Andrew Reyes</cp:lastModifiedBy>
  <cp:revision>4</cp:revision>
  <dcterms:created xsi:type="dcterms:W3CDTF">2025-01-28T16:15:00Z</dcterms:created>
  <dcterms:modified xsi:type="dcterms:W3CDTF">2025-01-29T21:37:00Z</dcterms:modified>
</cp:coreProperties>
</file>